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80" w:rsidRPr="00F72100" w:rsidRDefault="00F72100" w:rsidP="00744B80">
      <w:pPr>
        <w:spacing w:after="0" w:line="240" w:lineRule="auto"/>
        <w:ind w:left="5954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Приложение №16</w:t>
      </w:r>
    </w:p>
    <w:p w:rsidR="00744B80" w:rsidRPr="00F72100" w:rsidRDefault="00744B80" w:rsidP="00744B80">
      <w:pPr>
        <w:spacing w:after="0" w:line="240" w:lineRule="auto"/>
        <w:ind w:left="5954"/>
        <w:rPr>
          <w:rFonts w:ascii="Arial" w:eastAsia="Times New Roman" w:hAnsi="Arial" w:cs="Arial"/>
          <w:color w:val="000000"/>
          <w:lang w:eastAsia="ru-RU"/>
        </w:rPr>
      </w:pPr>
      <w:r w:rsidRPr="00F72100">
        <w:rPr>
          <w:rFonts w:ascii="Arial" w:eastAsia="Times New Roman" w:hAnsi="Arial" w:cs="Arial"/>
          <w:color w:val="000000"/>
          <w:lang w:eastAsia="ru-RU"/>
        </w:rPr>
        <w:t xml:space="preserve">к протоколу </w:t>
      </w:r>
      <w:proofErr w:type="spellStart"/>
      <w:r w:rsidRPr="00F72100">
        <w:rPr>
          <w:rFonts w:ascii="Arial" w:eastAsia="Times New Roman" w:hAnsi="Arial" w:cs="Arial"/>
          <w:color w:val="000000"/>
          <w:lang w:eastAsia="ru-RU"/>
        </w:rPr>
        <w:t>НТКМетр</w:t>
      </w:r>
      <w:proofErr w:type="spellEnd"/>
      <w:r w:rsidRPr="00F72100">
        <w:rPr>
          <w:rFonts w:ascii="Arial" w:eastAsia="Times New Roman" w:hAnsi="Arial" w:cs="Arial"/>
          <w:color w:val="000000"/>
          <w:lang w:eastAsia="ru-RU"/>
        </w:rPr>
        <w:t xml:space="preserve"> № 49-2019</w:t>
      </w:r>
    </w:p>
    <w:p w:rsidR="00744B80" w:rsidRPr="00F72100" w:rsidRDefault="00744B80" w:rsidP="00744B80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744B80" w:rsidRPr="00744B80" w:rsidRDefault="00744B80" w:rsidP="00744B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b/>
          <w:sz w:val="24"/>
          <w:szCs w:val="24"/>
          <w:lang w:eastAsia="ru-RU"/>
        </w:rPr>
        <w:t>ИНФОРМАЦИЯ</w:t>
      </w:r>
    </w:p>
    <w:p w:rsidR="00744B80" w:rsidRPr="00744B80" w:rsidRDefault="00985493" w:rsidP="00744B8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 выполнении</w:t>
      </w:r>
      <w:r w:rsidR="00744B80" w:rsidRPr="00744B8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«Программы работ по разработке аттестованных данных о физических константах и свойствах веществ и материалов по конкретным тематическим направлениям на 2016-2018 годы»</w:t>
      </w:r>
    </w:p>
    <w:p w:rsidR="00744B80" w:rsidRPr="00744B80" w:rsidRDefault="00744B80" w:rsidP="00744B8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44B80" w:rsidRPr="00744B80" w:rsidRDefault="00744B80" w:rsidP="00744B80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sz w:val="24"/>
          <w:szCs w:val="24"/>
          <w:lang w:eastAsia="ru-RU"/>
        </w:rPr>
        <w:t>Ниже представлены результаты работ по выполнению заданий межгосударственной «Программы работ по разработке аттестованных данных о физических константах и свойствах веществ и материалов по конкретным тематическим направлениям на 2016-2018 годы» принятой на 48-м заседании МГС.</w:t>
      </w:r>
    </w:p>
    <w:p w:rsidR="00744B80" w:rsidRPr="00744B80" w:rsidRDefault="00744B80" w:rsidP="00744B80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sz w:val="24"/>
          <w:szCs w:val="24"/>
          <w:lang w:eastAsia="ru-RU"/>
        </w:rPr>
        <w:t>Программа содержит 3 раздела:</w:t>
      </w:r>
    </w:p>
    <w:p w:rsidR="00744B80" w:rsidRPr="00744B80" w:rsidRDefault="00D25949" w:rsidP="00744B80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744B80" w:rsidRPr="00744B80">
        <w:rPr>
          <w:rFonts w:ascii="Arial" w:eastAsia="Times New Roman" w:hAnsi="Arial" w:cs="Arial"/>
          <w:sz w:val="24"/>
          <w:szCs w:val="24"/>
          <w:lang w:eastAsia="ru-RU"/>
        </w:rPr>
        <w:t>аздел 1. Физические константы (3 темы)</w:t>
      </w:r>
    </w:p>
    <w:p w:rsidR="00744B80" w:rsidRPr="00744B80" w:rsidRDefault="00D25949" w:rsidP="00744B80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744B80" w:rsidRPr="00744B80">
        <w:rPr>
          <w:rFonts w:ascii="Arial" w:eastAsia="Times New Roman" w:hAnsi="Arial" w:cs="Arial"/>
          <w:sz w:val="24"/>
          <w:szCs w:val="24"/>
          <w:lang w:eastAsia="ru-RU"/>
        </w:rPr>
        <w:t>аздел 2. Данные о свойствах твердых материалов (10 тем)</w:t>
      </w:r>
    </w:p>
    <w:p w:rsidR="00744B80" w:rsidRPr="00744B80" w:rsidRDefault="00D25949" w:rsidP="00744B80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744B80" w:rsidRPr="00744B80">
        <w:rPr>
          <w:rFonts w:ascii="Arial" w:eastAsia="Times New Roman" w:hAnsi="Arial" w:cs="Arial"/>
          <w:sz w:val="24"/>
          <w:szCs w:val="24"/>
          <w:lang w:eastAsia="ru-RU"/>
        </w:rPr>
        <w:t>аздел 3. Данные о свойствах газов и жидкостей (15 тем)</w:t>
      </w:r>
    </w:p>
    <w:p w:rsidR="00744B80" w:rsidRPr="00744B80" w:rsidRDefault="00744B80" w:rsidP="001923F6">
      <w:pPr>
        <w:spacing w:after="1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44B80" w:rsidRPr="00744B80" w:rsidRDefault="00744B80" w:rsidP="001923F6">
      <w:pPr>
        <w:spacing w:after="120" w:line="240" w:lineRule="auto"/>
        <w:ind w:firstLine="85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b/>
          <w:sz w:val="24"/>
          <w:szCs w:val="24"/>
          <w:lang w:eastAsia="ru-RU"/>
        </w:rPr>
        <w:t>По разделу 1:</w:t>
      </w:r>
    </w:p>
    <w:p w:rsidR="00744B80" w:rsidRPr="001923F6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п.1.1.1.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СCД СНГ 314 - 2016 (ГСССД 314 -</w:t>
      </w:r>
      <w:r w:rsidRPr="00744B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2015)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744B80">
          <w:rPr>
            <w:rFonts w:ascii="Arial" w:eastAsia="Times New Roman" w:hAnsi="Arial" w:cs="Arial"/>
            <w:sz w:val="24"/>
            <w:szCs w:val="32"/>
            <w:lang w:eastAsia="ru-RU"/>
          </w:rPr>
          <w:t>Фундаментальные физические константы. Взамен ГСССД 237-2008</w:t>
        </w:r>
      </w:hyperlink>
      <w:r w:rsidRPr="00744B8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>Приняты</w:t>
      </w:r>
      <w:r w:rsidRPr="001923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Pr="001923F6">
        <w:rPr>
          <w:rFonts w:ascii="Arial" w:eastAsia="Times New Roman" w:hAnsi="Arial" w:cs="Arial"/>
          <w:sz w:val="24"/>
          <w:szCs w:val="24"/>
          <w:lang w:eastAsia="ru-RU"/>
        </w:rPr>
        <w:t xml:space="preserve"> 50 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>МГС</w:t>
      </w:r>
      <w:r w:rsidRPr="001923F6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744B80" w:rsidRPr="00744B80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F72100">
        <w:rPr>
          <w:rFonts w:ascii="Arial" w:eastAsia="Times New Roman" w:hAnsi="Arial" w:cs="Arial"/>
          <w:sz w:val="24"/>
          <w:szCs w:val="24"/>
          <w:lang w:eastAsia="ru-RU"/>
        </w:rPr>
        <w:t xml:space="preserve">.1.1.2. </w:t>
      </w:r>
      <w:r w:rsidRPr="00744B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</w:t>
      </w:r>
      <w:proofErr w:type="gramStart"/>
      <w:r w:rsidRPr="00744B80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C</w:t>
      </w:r>
      <w:proofErr w:type="gramEnd"/>
      <w:r w:rsidRPr="00744B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Д</w:t>
      </w:r>
      <w:r w:rsidRPr="00F7210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744B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СНГ</w:t>
      </w:r>
      <w:r w:rsidRPr="00F7210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313 - 2016 (</w:t>
      </w:r>
      <w:r w:rsidRPr="00744B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ГСССД</w:t>
      </w:r>
      <w:r w:rsidRPr="00F7210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313 - 2015)</w:t>
      </w:r>
      <w:r w:rsidRPr="00F7210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hyperlink r:id="rId8" w:history="1"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>Радионуклиды</w:t>
        </w:r>
        <w:r w:rsidRPr="00F7210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229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Th</w:t>
        </w:r>
        <w:proofErr w:type="spellEnd"/>
        <w:r w:rsidRPr="00F72100">
          <w:rPr>
            <w:rFonts w:ascii="Arial" w:eastAsia="Times New Roman" w:hAnsi="Arial" w:cs="Arial"/>
            <w:sz w:val="24"/>
            <w:szCs w:val="24"/>
            <w:lang w:eastAsia="ru-RU"/>
          </w:rPr>
          <w:t>, 230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Th</w:t>
        </w:r>
        <w:proofErr w:type="spellEnd"/>
        <w:r w:rsidRPr="00F72100">
          <w:rPr>
            <w:rFonts w:ascii="Arial" w:eastAsia="Times New Roman" w:hAnsi="Arial" w:cs="Arial"/>
            <w:sz w:val="24"/>
            <w:szCs w:val="24"/>
            <w:lang w:eastAsia="ru-RU"/>
          </w:rPr>
          <w:t>, 231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Th</w:t>
        </w:r>
        <w:proofErr w:type="spellEnd"/>
        <w:r w:rsidRPr="00F72100">
          <w:rPr>
            <w:rFonts w:ascii="Arial" w:eastAsia="Times New Roman" w:hAnsi="Arial" w:cs="Arial"/>
            <w:sz w:val="24"/>
            <w:szCs w:val="24"/>
            <w:lang w:eastAsia="ru-RU"/>
          </w:rPr>
          <w:t>, 232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Th</w:t>
        </w:r>
        <w:proofErr w:type="spellEnd"/>
        <w:r w:rsidRPr="00F72100">
          <w:rPr>
            <w:rFonts w:ascii="Arial" w:eastAsia="Times New Roman" w:hAnsi="Arial" w:cs="Arial"/>
            <w:sz w:val="24"/>
            <w:szCs w:val="24"/>
            <w:lang w:eastAsia="ru-RU"/>
          </w:rPr>
          <w:t>, 233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Th</w:t>
        </w:r>
        <w:proofErr w:type="spellEnd"/>
        <w:r w:rsidRPr="00F72100">
          <w:rPr>
            <w:rFonts w:ascii="Arial" w:eastAsia="Times New Roman" w:hAnsi="Arial" w:cs="Arial"/>
            <w:sz w:val="24"/>
            <w:szCs w:val="24"/>
            <w:lang w:eastAsia="ru-RU"/>
          </w:rPr>
          <w:t>, 234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Th</w:t>
        </w:r>
        <w:proofErr w:type="spellEnd"/>
        <w:r w:rsidRPr="00F7210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. </w:t>
        </w:r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>Энергия, абсолютная вероятность эмиссии альфа-, бета-, гамма- и характеристического рентгеновского излучений и период полураспада</w:t>
        </w:r>
      </w:hyperlink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>Приняты на 50 МГС;</w:t>
      </w:r>
    </w:p>
    <w:p w:rsidR="00744B80" w:rsidRPr="00744B80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п.1.1.3.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ССД СНГ 333 - 2018 (ГСССД 333 -</w:t>
      </w:r>
      <w:r w:rsidRPr="00744B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2017)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>Радионуклиды – продукты нейтронных дозиметрических реакций</w:t>
      </w:r>
      <w:r w:rsidRPr="00744B8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47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Sc, </w:t>
      </w:r>
      <w:r w:rsidRPr="00744B8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48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Sc, </w:t>
      </w:r>
      <w:r w:rsidRPr="00744B8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57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Ni, </w:t>
      </w:r>
      <w:r w:rsidRPr="00744B8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67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Cu, </w:t>
      </w:r>
      <w:r w:rsidRPr="00744B8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74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>As,</w:t>
      </w:r>
      <w:r w:rsidRPr="00744B8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126</w:t>
      </w:r>
      <w:r w:rsidRPr="00744B80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744B8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132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Te, </w:t>
      </w:r>
      <w:r w:rsidRPr="00744B8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167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Tm, </w:t>
      </w:r>
      <w:r w:rsidRPr="00744B80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196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Au. Энергия, абсолютная вероятность эмиссии гамма-излучения и период полураспада.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>Приняты на 54 МГС.</w:t>
      </w:r>
    </w:p>
    <w:p w:rsidR="00744B80" w:rsidRPr="00744B80" w:rsidRDefault="00744B80" w:rsidP="001923F6">
      <w:pPr>
        <w:spacing w:after="12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44B80" w:rsidRPr="00744B80" w:rsidRDefault="00744B80" w:rsidP="001923F6">
      <w:pPr>
        <w:spacing w:after="120" w:line="240" w:lineRule="auto"/>
        <w:ind w:firstLine="85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b/>
          <w:sz w:val="24"/>
          <w:szCs w:val="24"/>
          <w:lang w:eastAsia="ru-RU"/>
        </w:rPr>
        <w:t>По разделу 2:</w:t>
      </w:r>
    </w:p>
    <w:p w:rsidR="00744B80" w:rsidRPr="00744B80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sz w:val="24"/>
          <w:szCs w:val="24"/>
          <w:lang w:eastAsia="ru-RU"/>
        </w:rPr>
        <w:t>п.2.1.1.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ССД СНГ 320 - 2018 (ГСССД 320 - 2017) 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Лазерные кристаллы (калиевые </w:t>
      </w:r>
      <w:proofErr w:type="spellStart"/>
      <w:r w:rsidRPr="00744B80">
        <w:rPr>
          <w:rFonts w:ascii="Arial" w:eastAsia="Times New Roman" w:hAnsi="Arial" w:cs="Arial"/>
          <w:sz w:val="24"/>
          <w:szCs w:val="24"/>
          <w:lang w:eastAsia="ru-RU"/>
        </w:rPr>
        <w:t>вольфраматы</w:t>
      </w:r>
      <w:proofErr w:type="spellEnd"/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 редкоземельных элементов). Упругие константы. Упруго-оптические модули для изотропной дифракции.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>Приняты на 54 МГС;</w:t>
      </w:r>
    </w:p>
    <w:p w:rsidR="00744B80" w:rsidRPr="00744B80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sz w:val="24"/>
          <w:szCs w:val="24"/>
          <w:lang w:eastAsia="ru-RU"/>
        </w:rPr>
        <w:t>п.2.1.2.</w:t>
      </w:r>
      <w:r w:rsidRPr="00744B8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ССД СН</w:t>
      </w:r>
      <w:r w:rsidR="00D2594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 306 - 2016 (ГСССД 306 - 2015)</w:t>
      </w:r>
      <w:r w:rsidRPr="00744B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hyperlink r:id="rId9" w:history="1"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>Сегнетомагнетики</w:t>
        </w:r>
        <w:proofErr w:type="spellEnd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на основе бинарной системы BiFeO3 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>Pb</w:t>
        </w:r>
        <w:proofErr w:type="spellEnd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Fe1/2 Nb1/2O3. Диэлектрические, пьезоэлектрические и упругие характеристики при комнатной температуре</w:t>
        </w:r>
      </w:hyperlink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>Приняты на 50 МГС;</w:t>
      </w:r>
    </w:p>
    <w:p w:rsidR="00FF0512" w:rsidRPr="00744B80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п.2.1.3. </w:t>
      </w:r>
      <w:r w:rsidRPr="00744B8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ССД СНГ 307 −2016 (ГСССД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307 − 2015) </w:t>
      </w:r>
      <w:hyperlink r:id="rId10" w:history="1"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>Сегнетомягкие</w:t>
        </w:r>
        <w:proofErr w:type="spellEnd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керамики на основе 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>многокомпопонентной</w:t>
        </w:r>
        <w:proofErr w:type="spellEnd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системы (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Pb</w:t>
        </w:r>
        <w:proofErr w:type="spellEnd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>1-</w:t>
        </w:r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a</w:t>
        </w:r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>1-</w:t>
        </w:r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a</w:t>
        </w:r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2 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Sr</w:t>
        </w:r>
        <w:proofErr w:type="spellEnd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</w:t>
        </w:r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a</w:t>
        </w:r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1 </w:t>
        </w:r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Ba</w:t>
        </w:r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</w:t>
        </w:r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a</w:t>
        </w:r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>2) на основе [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TixZry</w:t>
        </w:r>
        <w:proofErr w:type="spellEnd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((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Nb</w:t>
        </w:r>
        <w:proofErr w:type="spellEnd"/>
        <w:r w:rsidRPr="00744B80">
          <w:rPr>
            <w:rFonts w:ascii="Arial" w:eastAsia="Times New Roman" w:hAnsi="Arial" w:cs="Arial"/>
            <w:sz w:val="24"/>
            <w:szCs w:val="24"/>
            <w:vertAlign w:val="subscript"/>
            <w:lang w:eastAsia="ru-RU"/>
          </w:rPr>
          <w:t>2</w:t>
        </w:r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>/3</w:t>
        </w:r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Zn</w:t>
        </w:r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1/3) </w:t>
        </w:r>
        <w:proofErr w:type="spellStart"/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Nb</w:t>
        </w:r>
        <w:proofErr w:type="spellEnd"/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 xml:space="preserve">2/3 </w:t>
        </w:r>
        <w:r w:rsidRPr="00744B80">
          <w:rPr>
            <w:rFonts w:ascii="Arial" w:eastAsia="Times New Roman" w:hAnsi="Arial" w:cs="Arial"/>
            <w:sz w:val="24"/>
            <w:szCs w:val="24"/>
            <w:lang w:val="en-US" w:eastAsia="ru-RU"/>
          </w:rPr>
          <w:t>Mg</w:t>
        </w:r>
        <w:r w:rsidRPr="00744B80">
          <w:rPr>
            <w:rFonts w:ascii="Arial" w:eastAsia="Times New Roman" w:hAnsi="Arial" w:cs="Arial"/>
            <w:sz w:val="24"/>
            <w:szCs w:val="24"/>
            <w:lang w:eastAsia="ru-RU"/>
          </w:rPr>
          <w:t>1/3))1-x-y]O3. Диэлектрические, пьезоэлектрические и упругие характеристики при комнатной температуре</w:t>
        </w:r>
      </w:hyperlink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744B80">
        <w:rPr>
          <w:rFonts w:ascii="Arial" w:eastAsia="Times New Roman" w:hAnsi="Arial" w:cs="Arial"/>
          <w:sz w:val="24"/>
          <w:szCs w:val="24"/>
          <w:lang w:eastAsia="ru-RU"/>
        </w:rPr>
        <w:t>Приняты на 50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44B80">
        <w:rPr>
          <w:rFonts w:ascii="Arial" w:eastAsia="Times New Roman" w:hAnsi="Arial" w:cs="Arial"/>
          <w:sz w:val="24"/>
          <w:szCs w:val="24"/>
          <w:lang w:eastAsia="ru-RU"/>
        </w:rPr>
        <w:t xml:space="preserve">п.2.1.4. </w:t>
      </w:r>
      <w:r w:rsidRPr="00744B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ССД СНГ 303 −2018 (ГСССД 303 − 2015)</w:t>
      </w:r>
      <w:r w:rsidR="00D259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hyperlink r:id="rId11" w:history="1">
        <w:proofErr w:type="spellStart"/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>Сегнетопьезокерамики</w:t>
        </w:r>
        <w:proofErr w:type="spellEnd"/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на основе </w:t>
        </w:r>
        <w:proofErr w:type="spellStart"/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>метаниобата</w:t>
        </w:r>
        <w:proofErr w:type="spellEnd"/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лития. Диэлектрические и пьезоэлектрические характеристики при комнатной температуре</w:t>
        </w:r>
      </w:hyperlink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rFonts w:ascii="Arial" w:hAnsi="Arial" w:cs="Arial"/>
          <w:sz w:val="24"/>
          <w:szCs w:val="24"/>
        </w:rPr>
        <w:t xml:space="preserve">Российская Федерация.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54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п.2.1.5. </w:t>
      </w:r>
      <w:r w:rsidRPr="008D103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ССД СНГ</w:t>
      </w:r>
      <w:r w:rsidR="00D259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308 - 2018 (ГСССД 308 - 2015) </w:t>
      </w:r>
      <w:hyperlink r:id="rId12" w:history="1"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Теплопроводность оптических материалов на основе соединений </w:t>
        </w:r>
        <w:proofErr w:type="spellStart"/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>ZnS</w:t>
        </w:r>
        <w:proofErr w:type="spellEnd"/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, </w:t>
        </w:r>
        <w:proofErr w:type="spellStart"/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>ZnSe</w:t>
        </w:r>
        <w:proofErr w:type="spellEnd"/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, </w:t>
        </w:r>
        <w:proofErr w:type="spellStart"/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>CdTe</w:t>
        </w:r>
        <w:proofErr w:type="spellEnd"/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в диапазоне температур 80 - 300 К</w:t>
        </w:r>
      </w:hyperlink>
      <w:r w:rsidR="008D103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Приняты на 54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п.2.1.6. </w:t>
      </w:r>
      <w:r w:rsidRPr="008D103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ССД СНГ</w:t>
      </w:r>
      <w:r w:rsidR="00D259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304 - 2016 (ГСССД 304 - 2015) </w:t>
      </w:r>
      <w:hyperlink r:id="rId13" w:history="1"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Теплопроводность оптических прозрачных материалов </w:t>
        </w:r>
        <w:r w:rsidRPr="008D1038">
          <w:rPr>
            <w:rFonts w:ascii="Arial" w:eastAsia="Times New Roman" w:hAnsi="Arial" w:cs="Arial"/>
            <w:sz w:val="24"/>
            <w:szCs w:val="24"/>
            <w:lang w:val="en-US" w:eastAsia="ru-RU"/>
          </w:rPr>
          <w:t>La</w:t>
        </w:r>
        <w:r w:rsidRPr="008D1038">
          <w:rPr>
            <w:rFonts w:ascii="Arial" w:eastAsia="Times New Roman" w:hAnsi="Arial" w:cs="Arial"/>
            <w:sz w:val="24"/>
            <w:szCs w:val="24"/>
            <w:vertAlign w:val="subscript"/>
            <w:lang w:eastAsia="ru-RU"/>
          </w:rPr>
          <w:t>2</w:t>
        </w:r>
        <w:r w:rsidRPr="008D1038">
          <w:rPr>
            <w:rFonts w:ascii="Arial" w:eastAsia="Times New Roman" w:hAnsi="Arial" w:cs="Arial"/>
            <w:sz w:val="24"/>
            <w:szCs w:val="24"/>
            <w:lang w:val="en-US" w:eastAsia="ru-RU"/>
          </w:rPr>
          <w:t>S</w:t>
        </w:r>
        <w:r w:rsidRPr="008D1038">
          <w:rPr>
            <w:rFonts w:ascii="Arial" w:eastAsia="Times New Roman" w:hAnsi="Arial" w:cs="Arial"/>
            <w:sz w:val="24"/>
            <w:szCs w:val="24"/>
            <w:vertAlign w:val="subscript"/>
            <w:lang w:eastAsia="ru-RU"/>
          </w:rPr>
          <w:t>3</w:t>
        </w:r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, </w:t>
        </w:r>
        <w:proofErr w:type="spellStart"/>
        <w:r w:rsidRPr="008D1038">
          <w:rPr>
            <w:rFonts w:ascii="Arial" w:eastAsia="Times New Roman" w:hAnsi="Arial" w:cs="Arial"/>
            <w:sz w:val="24"/>
            <w:szCs w:val="24"/>
            <w:lang w:val="en-US" w:eastAsia="ru-RU"/>
          </w:rPr>
          <w:t>Gd</w:t>
        </w:r>
        <w:proofErr w:type="spellEnd"/>
        <w:r w:rsidRPr="008D1038">
          <w:rPr>
            <w:rFonts w:ascii="Arial" w:eastAsia="Times New Roman" w:hAnsi="Arial" w:cs="Arial"/>
            <w:sz w:val="24"/>
            <w:szCs w:val="24"/>
            <w:vertAlign w:val="subscript"/>
            <w:lang w:eastAsia="ru-RU"/>
          </w:rPr>
          <w:t>2</w:t>
        </w:r>
        <w:r w:rsidRPr="008D1038">
          <w:rPr>
            <w:rFonts w:ascii="Arial" w:eastAsia="Times New Roman" w:hAnsi="Arial" w:cs="Arial"/>
            <w:sz w:val="24"/>
            <w:szCs w:val="24"/>
            <w:lang w:val="en-US" w:eastAsia="ru-RU"/>
          </w:rPr>
          <w:t>S</w:t>
        </w:r>
        <w:r w:rsidRPr="008D1038">
          <w:rPr>
            <w:rFonts w:ascii="Arial" w:eastAsia="Times New Roman" w:hAnsi="Arial" w:cs="Arial"/>
            <w:sz w:val="24"/>
            <w:szCs w:val="24"/>
            <w:vertAlign w:val="subscript"/>
            <w:lang w:eastAsia="ru-RU"/>
          </w:rPr>
          <w:t>3</w:t>
        </w:r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, </w:t>
        </w:r>
        <w:proofErr w:type="spellStart"/>
        <w:r w:rsidRPr="008D1038">
          <w:rPr>
            <w:rFonts w:ascii="Arial" w:eastAsia="Times New Roman" w:hAnsi="Arial" w:cs="Arial"/>
            <w:sz w:val="24"/>
            <w:szCs w:val="24"/>
            <w:lang w:val="en-US" w:eastAsia="ru-RU"/>
          </w:rPr>
          <w:t>Dy</w:t>
        </w:r>
        <w:proofErr w:type="spellEnd"/>
        <w:r w:rsidRPr="008D1038">
          <w:rPr>
            <w:rFonts w:ascii="Arial" w:eastAsia="Times New Roman" w:hAnsi="Arial" w:cs="Arial"/>
            <w:sz w:val="24"/>
            <w:szCs w:val="24"/>
            <w:vertAlign w:val="subscript"/>
            <w:lang w:eastAsia="ru-RU"/>
          </w:rPr>
          <w:t>2</w:t>
        </w:r>
        <w:r w:rsidRPr="008D1038">
          <w:rPr>
            <w:rFonts w:ascii="Arial" w:eastAsia="Times New Roman" w:hAnsi="Arial" w:cs="Arial"/>
            <w:sz w:val="24"/>
            <w:szCs w:val="24"/>
            <w:lang w:val="en-US" w:eastAsia="ru-RU"/>
          </w:rPr>
          <w:t>S</w:t>
        </w:r>
        <w:r w:rsidRPr="008D1038">
          <w:rPr>
            <w:rFonts w:ascii="Arial" w:eastAsia="Times New Roman" w:hAnsi="Arial" w:cs="Arial"/>
            <w:sz w:val="24"/>
            <w:szCs w:val="24"/>
            <w:vertAlign w:val="subscript"/>
            <w:lang w:eastAsia="ru-RU"/>
          </w:rPr>
          <w:t>3</w:t>
        </w:r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, </w:t>
        </w:r>
        <w:r w:rsidRPr="008D1038">
          <w:rPr>
            <w:rFonts w:ascii="Arial" w:eastAsia="Times New Roman" w:hAnsi="Arial" w:cs="Arial"/>
            <w:sz w:val="24"/>
            <w:szCs w:val="24"/>
            <w:lang w:val="en-US" w:eastAsia="ru-RU"/>
          </w:rPr>
          <w:t>La</w:t>
        </w:r>
        <w:r w:rsidRPr="008D1038">
          <w:rPr>
            <w:rFonts w:ascii="Arial" w:eastAsia="Times New Roman" w:hAnsi="Arial" w:cs="Arial"/>
            <w:sz w:val="24"/>
            <w:szCs w:val="24"/>
            <w:vertAlign w:val="subscript"/>
            <w:lang w:eastAsia="ru-RU"/>
          </w:rPr>
          <w:t>2</w:t>
        </w:r>
        <w:proofErr w:type="spellStart"/>
        <w:r w:rsidRPr="008D1038">
          <w:rPr>
            <w:rFonts w:ascii="Arial" w:eastAsia="Times New Roman" w:hAnsi="Arial" w:cs="Arial"/>
            <w:sz w:val="24"/>
            <w:szCs w:val="24"/>
            <w:lang w:val="en-US" w:eastAsia="ru-RU"/>
          </w:rPr>
          <w:t>Te</w:t>
        </w:r>
        <w:proofErr w:type="spellEnd"/>
        <w:r w:rsidRPr="008D1038">
          <w:rPr>
            <w:rFonts w:ascii="Arial" w:eastAsia="Times New Roman" w:hAnsi="Arial" w:cs="Arial"/>
            <w:sz w:val="24"/>
            <w:szCs w:val="24"/>
            <w:vertAlign w:val="subscript"/>
            <w:lang w:eastAsia="ru-RU"/>
          </w:rPr>
          <w:t>3</w:t>
        </w:r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, </w:t>
        </w:r>
        <w:proofErr w:type="spellStart"/>
        <w:r w:rsidRPr="008D1038">
          <w:rPr>
            <w:rFonts w:ascii="Arial" w:eastAsia="Times New Roman" w:hAnsi="Arial" w:cs="Arial"/>
            <w:sz w:val="24"/>
            <w:szCs w:val="24"/>
            <w:lang w:val="en-US" w:eastAsia="ru-RU"/>
          </w:rPr>
          <w:t>Pr</w:t>
        </w:r>
        <w:proofErr w:type="spellEnd"/>
        <w:r w:rsidRPr="008D1038">
          <w:rPr>
            <w:rFonts w:ascii="Arial" w:eastAsia="Times New Roman" w:hAnsi="Arial" w:cs="Arial"/>
            <w:sz w:val="24"/>
            <w:szCs w:val="24"/>
            <w:vertAlign w:val="subscript"/>
            <w:lang w:eastAsia="ru-RU"/>
          </w:rPr>
          <w:t>2</w:t>
        </w:r>
        <w:proofErr w:type="spellStart"/>
        <w:r w:rsidRPr="008D1038">
          <w:rPr>
            <w:rFonts w:ascii="Arial" w:eastAsia="Times New Roman" w:hAnsi="Arial" w:cs="Arial"/>
            <w:sz w:val="24"/>
            <w:szCs w:val="24"/>
            <w:lang w:val="en-US" w:eastAsia="ru-RU"/>
          </w:rPr>
          <w:t>Te</w:t>
        </w:r>
        <w:proofErr w:type="spellEnd"/>
        <w:r w:rsidRPr="008D1038">
          <w:rPr>
            <w:rFonts w:ascii="Arial" w:eastAsia="Times New Roman" w:hAnsi="Arial" w:cs="Arial"/>
            <w:sz w:val="24"/>
            <w:szCs w:val="24"/>
            <w:vertAlign w:val="subscript"/>
            <w:lang w:eastAsia="ru-RU"/>
          </w:rPr>
          <w:t>3</w:t>
        </w:r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в диапазоне температур 80 - 400 К</w:t>
        </w:r>
      </w:hyperlink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50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п.2.1.7. </w:t>
      </w:r>
      <w:r w:rsidRPr="008D103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ССД СНГ</w:t>
      </w:r>
      <w:r w:rsidR="00D259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324 - 2018 (ГСССД 324 - 2017)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Медно-цинковые сплавы. Температурный коэффициент линейного расширения и удельное электрическое сопротивление в диапазоне температур от 300К до 2/3 температуры плавления, К.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54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п.2.1.8. </w:t>
      </w:r>
      <w:r w:rsidRPr="008D103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ССД СН</w:t>
      </w:r>
      <w:r w:rsidR="00D2594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 305 - 2016 (ГСССД 305 - 2015)</w:t>
      </w:r>
      <w:r w:rsidRPr="008D103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Плотность и термическое расширение жидких сплавов системы натрий-свинец в диапазоне температур от линии ликвидуса до 1000 К и в интервале концентраций 2,5...21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eastAsia="ru-RU"/>
        </w:rPr>
        <w:t>ат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. %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eastAsia="ru-RU"/>
        </w:rPr>
        <w:t>Pb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50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п.2.1.9. Стали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eastAsia="ru-RU"/>
        </w:rPr>
        <w:t>аустенитные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нержавеющие. Теплопроводность, теплоемкость и коэффициент линейного расширения в диапазоне температуры 5…300 К. </w:t>
      </w:r>
      <w:r w:rsidR="00CE0AD2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Украина.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Тема перенесена в Программу на 2019-2021 годы</w:t>
      </w:r>
      <w:r w:rsidR="00CE0AD2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CE0AD2" w:rsidRPr="008D1038">
        <w:rPr>
          <w:rFonts w:ascii="Arial" w:hAnsi="Arial" w:cs="Arial"/>
          <w:sz w:val="24"/>
          <w:szCs w:val="24"/>
        </w:rPr>
        <w:t>В АИС МГС на стадии рассмотрения первой редакции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п.2.1.10. </w:t>
      </w:r>
      <w:r w:rsidRPr="008D103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ССД СН</w:t>
      </w:r>
      <w:r w:rsidR="00D259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Г 327 - 2018 (ГСССД 327- 2017)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eastAsia="ru-RU"/>
        </w:rPr>
        <w:t>Теллуритные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стекла системы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TeO</w:t>
      </w:r>
      <w:proofErr w:type="spellEnd"/>
      <w:r w:rsidRPr="008D1038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2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+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R</w:t>
      </w:r>
      <w:r w:rsidRPr="008D1038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2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O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и их расплавы. Теплопроводность в диапазоне температур 300…800К и концентраций окислов щелочных металлов 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R</w:t>
      </w:r>
      <w:r w:rsidRPr="008D1038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2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O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в мол. %: 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Li</w:t>
      </w:r>
      <w:r w:rsidRPr="008D1038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2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O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(20, 25); 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Na</w:t>
      </w:r>
      <w:r w:rsidRPr="008D1038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2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O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(12, 16, 20, 28); 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K</w:t>
      </w:r>
      <w:r w:rsidRPr="008D1038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2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O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(13, 16, 19, 22);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Rb</w:t>
      </w:r>
      <w:proofErr w:type="spellEnd"/>
      <w:r w:rsidRPr="008D1038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2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O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(12, 16, 19);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Cz</w:t>
      </w:r>
      <w:proofErr w:type="spellEnd"/>
      <w:r w:rsidRPr="008D1038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2</w:t>
      </w:r>
      <w:r w:rsidRPr="008D1038">
        <w:rPr>
          <w:rFonts w:ascii="Arial" w:eastAsia="Times New Roman" w:hAnsi="Arial" w:cs="Arial"/>
          <w:sz w:val="24"/>
          <w:szCs w:val="24"/>
          <w:lang w:val="en-US" w:eastAsia="ru-RU"/>
        </w:rPr>
        <w:t>O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(12).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54 МГС;</w:t>
      </w:r>
    </w:p>
    <w:p w:rsidR="00744B80" w:rsidRPr="008D1038" w:rsidRDefault="00744B80" w:rsidP="00744B80">
      <w:pPr>
        <w:spacing w:after="12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>По разделу 3: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п.3.1.1.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СCД СН</w:t>
      </w:r>
      <w:r w:rsidR="00D2594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 312 − 2016 (ГСССД 312 − 2015)</w:t>
      </w:r>
      <w:r w:rsidRPr="008D103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hyperlink r:id="rId14" w:history="1"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>Диоксид углерода жидкий и газообразный. Теплофизические свойства при температурах до 1100 К и давлениях до 100 МПа (взамен таблиц ССД ГСССД 96-86 и ГСССД 110-87)</w:t>
        </w:r>
      </w:hyperlink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50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п.3.1.2.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ССД СНГ</w:t>
      </w:r>
      <w:r w:rsidR="00D2594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310 - 2016 (ГСССД 310 - 2015) </w:t>
      </w:r>
      <w:hyperlink r:id="rId15" w:history="1">
        <w:r w:rsidRPr="008D1038">
          <w:rPr>
            <w:rFonts w:ascii="Arial" w:eastAsia="Times New Roman" w:hAnsi="Arial" w:cs="Arial"/>
            <w:sz w:val="24"/>
            <w:szCs w:val="24"/>
            <w:lang w:eastAsia="ru-RU"/>
          </w:rPr>
          <w:t>Диоксид углерода жидкий и газообразный. Теплофизические свойства при температурах до 1100 К и давлениях до 100 МПа (взамен таблиц ССД ГСССД 96-86 и ГСССД 110-87)</w:t>
        </w:r>
      </w:hyperlink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50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п.3.1.3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r w:rsidRPr="008D103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СCД СНГ</w:t>
      </w:r>
      <w:r w:rsidR="00D2594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311 − 2016 (ГСССД 311 − 2015)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Водород нормальный. Теплофизические свойства при температурах до 1000 К и давлениях до 100 МПа.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50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п.3.1.4.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Методика расчетного определения изобарной теплоемкости жидких н-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eastAsia="ru-RU"/>
        </w:rPr>
        <w:t>алканов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С</w:t>
      </w:r>
      <w:r w:rsidRPr="008D1038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1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-С</w:t>
      </w:r>
      <w:r w:rsidRPr="008D1038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20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и водорода на линии насыщения в интервале температуры от тройной точки до критической. Тема перенесена в Программу на 2019-2021 годы.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п.3.1.5.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Растворимость нитрата цезия в системах</w:t>
      </w:r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 xml:space="preserve">: 1,2-пропиленгликоль –полиэтиленгликоль-400, 1,2-пропиленгликоль – вода, 1,2-пропиленгликоль –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>і-пропанол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в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>диапазоне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>температуры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288…328 К.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Тема перенесена в Программу на 2019-2021 годы.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п.3.1.6.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Растворимость жидких углеводородов </w:t>
      </w:r>
      <w:r w:rsidRPr="008D1038">
        <w:rPr>
          <w:rFonts w:ascii="Arial" w:eastAsia="Times New Roman" w:hAnsi="Arial" w:cs="Arial"/>
          <w:caps/>
          <w:sz w:val="24"/>
          <w:szCs w:val="24"/>
          <w:lang w:val="uk-UA" w:eastAsia="ru-RU"/>
        </w:rPr>
        <w:t>С</w:t>
      </w:r>
      <w:r w:rsidRPr="008D1038">
        <w:rPr>
          <w:rFonts w:ascii="Arial" w:eastAsia="Times New Roman" w:hAnsi="Arial" w:cs="Arial"/>
          <w:b/>
          <w:caps/>
          <w:sz w:val="24"/>
          <w:szCs w:val="24"/>
          <w:vertAlign w:val="subscript"/>
          <w:lang w:val="uk-UA" w:eastAsia="ru-RU"/>
        </w:rPr>
        <w:t>6</w:t>
      </w:r>
      <w:r w:rsidRPr="008D1038">
        <w:rPr>
          <w:rFonts w:ascii="Arial" w:eastAsia="Times New Roman" w:hAnsi="Arial" w:cs="Arial"/>
          <w:caps/>
          <w:sz w:val="24"/>
          <w:szCs w:val="24"/>
          <w:lang w:val="uk-UA" w:eastAsia="ru-RU"/>
        </w:rPr>
        <w:t>...С</w:t>
      </w:r>
      <w:r w:rsidRPr="008D1038">
        <w:rPr>
          <w:rFonts w:ascii="Arial" w:eastAsia="Times New Roman" w:hAnsi="Arial" w:cs="Arial"/>
          <w:b/>
          <w:caps/>
          <w:sz w:val="24"/>
          <w:szCs w:val="24"/>
          <w:vertAlign w:val="subscript"/>
          <w:lang w:val="uk-UA" w:eastAsia="ru-RU"/>
        </w:rPr>
        <w:t>10</w:t>
      </w:r>
      <w:r w:rsidRPr="008D1038">
        <w:rPr>
          <w:rFonts w:ascii="Arial" w:eastAsia="Times New Roman" w:hAnsi="Arial" w:cs="Arial"/>
          <w:caps/>
          <w:sz w:val="24"/>
          <w:szCs w:val="24"/>
          <w:vertAlign w:val="subscript"/>
          <w:lang w:val="uk-UA" w:eastAsia="ru-RU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 xml:space="preserve">в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>воде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в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>диапазоне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>температуры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273…373 К при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>атмосферном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>давлении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val="uk-UA" w:eastAsia="ru-RU"/>
        </w:rPr>
        <w:t xml:space="preserve">.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Тема перенесена в Программу на 2019-2021 годы.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п.3.1.7.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ССД СНГ 315 −2018 (ГСССД 315 − 2015)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Н-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eastAsia="ru-RU"/>
        </w:rPr>
        <w:t>нонан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жидкий и газообразный. Теплофизические свойства в широких диапазонах температур и давлений.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53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п.3.1.8.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ССД СНГ 316 −2018 (ГСССД 316 − 2015)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Н-октан жидкий и газообразный. Теплофизические свойства в широких диапазонах температур и давлений.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53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п.3.1.9.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ССД СНГ 316 −2018 (ГСССД 316 − 2015)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Н-декан жидкий и газообразный. Теплофизические свойства в широких диапазонах температур и давлений.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54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п.3.1.10.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5F2DF6" w:rsidRPr="008D103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ССД СНГ 318 - 2018 (ГСССД 318 -</w:t>
      </w:r>
      <w:r w:rsidRPr="008D103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2017)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Этан жидкий и газообразный. Теплофизические свойства в широких диапазонах температур и давлений.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54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п.3.1.11.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ССД СНГ</w:t>
      </w:r>
      <w:r w:rsidR="00D2594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332 - 2018 (ГСССД 332 - 2017)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Пропан жидкий и газообразный. Теплофизические свойства в широких диапазонах температур и давлений. 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Разработчик </w:t>
      </w:r>
      <w:r w:rsidR="008D1038" w:rsidRPr="008D1038">
        <w:rPr>
          <w:sz w:val="28"/>
          <w:szCs w:val="28"/>
        </w:rPr>
        <w:t>Российская Федерация.</w:t>
      </w:r>
      <w:r w:rsidR="008D1038">
        <w:rPr>
          <w:sz w:val="28"/>
          <w:szCs w:val="28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>Приняты на 54 МГС;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п.3.1.12.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Теплофизические свойства 1-бутанола в широком интервале температур и давлений до 200 МПа. </w:t>
      </w:r>
      <w:r w:rsidR="008D1038">
        <w:rPr>
          <w:rFonts w:ascii="Arial" w:eastAsia="Times New Roman" w:hAnsi="Arial" w:cs="Arial"/>
          <w:sz w:val="24"/>
          <w:szCs w:val="24"/>
          <w:lang w:eastAsia="ru-RU"/>
        </w:rPr>
        <w:t>Разработчик Азербайджанская Республика</w:t>
      </w:r>
      <w:r w:rsidR="00345858" w:rsidRPr="008D1038">
        <w:rPr>
          <w:rFonts w:ascii="Arial" w:eastAsia="Times New Roman" w:hAnsi="Arial" w:cs="Arial"/>
          <w:sz w:val="24"/>
          <w:szCs w:val="24"/>
          <w:lang w:eastAsia="ru-RU"/>
        </w:rPr>
        <w:t>. Тема перенесена в Программу на 2019-2021 годы;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п.3.1.13.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Термодинамические свойства теплоносителей солнечных нагревателей: водные растворы метанола. </w:t>
      </w:r>
      <w:r w:rsidR="008D1038">
        <w:rPr>
          <w:rFonts w:ascii="Arial" w:eastAsia="Times New Roman" w:hAnsi="Arial" w:cs="Arial"/>
          <w:sz w:val="24"/>
          <w:szCs w:val="24"/>
          <w:lang w:eastAsia="ru-RU"/>
        </w:rPr>
        <w:t>Разработчик Азербайджанская Республика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>. Тема перенесена в Программу на 2019-2021 годы</w:t>
      </w:r>
      <w:r w:rsidR="00345858" w:rsidRPr="008D103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п.3.1.14.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Термодинамические свойства теплоносителей солнечных нагревателей: водные растворы этанола. </w:t>
      </w:r>
      <w:r w:rsidR="008D1038">
        <w:rPr>
          <w:rFonts w:ascii="Arial" w:eastAsia="Times New Roman" w:hAnsi="Arial" w:cs="Arial"/>
          <w:sz w:val="24"/>
          <w:szCs w:val="24"/>
          <w:lang w:eastAsia="ru-RU"/>
        </w:rPr>
        <w:t>Разработчик Азербайджанская Республика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>. Тема перенесена в Программу на 2019-2021 годы</w:t>
      </w:r>
      <w:r w:rsidR="00345858" w:rsidRPr="008D103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744B80" w:rsidRPr="008D1038" w:rsidRDefault="00744B80" w:rsidP="00D25949">
      <w:pPr>
        <w:spacing w:after="12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>п.3.1.15.</w:t>
      </w:r>
      <w:r w:rsidRPr="008D103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Термодинамические свойства теплоносителей для альтернативных источников энергии. </w:t>
      </w:r>
      <w:r w:rsidR="008D1038">
        <w:rPr>
          <w:rFonts w:ascii="Arial" w:eastAsia="Times New Roman" w:hAnsi="Arial" w:cs="Arial"/>
          <w:sz w:val="24"/>
          <w:szCs w:val="24"/>
          <w:lang w:eastAsia="ru-RU"/>
        </w:rPr>
        <w:t>Разработчик Азербайджанская Республика</w:t>
      </w:r>
      <w:r w:rsidR="008D1038" w:rsidRPr="008D1038">
        <w:rPr>
          <w:rFonts w:ascii="Arial" w:eastAsia="Times New Roman" w:hAnsi="Arial" w:cs="Arial"/>
          <w:sz w:val="24"/>
          <w:szCs w:val="24"/>
          <w:lang w:eastAsia="ru-RU"/>
        </w:rPr>
        <w:t>. Тема перенесена в Программу на 2019-2021 годы.</w:t>
      </w:r>
    </w:p>
    <w:p w:rsidR="0037409D" w:rsidRPr="00AC4530" w:rsidRDefault="0037409D" w:rsidP="00744B80">
      <w:pPr>
        <w:spacing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744B80" w:rsidRPr="008D1038">
        <w:rPr>
          <w:rFonts w:ascii="Arial" w:eastAsia="Times New Roman" w:hAnsi="Arial" w:cs="Arial"/>
          <w:sz w:val="24"/>
          <w:szCs w:val="24"/>
          <w:lang w:eastAsia="ru-RU"/>
        </w:rPr>
        <w:t>о состоянию на 29.11.2018 г.</w:t>
      </w:r>
      <w:r w:rsidRPr="00AC4530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44B80" w:rsidRPr="008D1038" w:rsidRDefault="0037409D" w:rsidP="00744B80">
      <w:pPr>
        <w:spacing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C4530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744B80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выполнено </w:t>
      </w:r>
      <w:r w:rsidR="00744B80" w:rsidRPr="00D25949">
        <w:rPr>
          <w:rFonts w:ascii="Arial" w:eastAsia="Times New Roman" w:hAnsi="Arial" w:cs="Arial"/>
          <w:b/>
          <w:sz w:val="24"/>
          <w:szCs w:val="24"/>
          <w:lang w:eastAsia="ru-RU"/>
        </w:rPr>
        <w:t>20 тем</w:t>
      </w:r>
      <w:r w:rsidR="00744B80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Программы</w:t>
      </w:r>
      <w:r w:rsidR="00AD7281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AD7281" w:rsidRPr="00AD72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D7281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AD7281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азработчик </w:t>
      </w:r>
      <w:r w:rsidR="00AD7281" w:rsidRPr="008D1038">
        <w:rPr>
          <w:sz w:val="28"/>
          <w:szCs w:val="28"/>
        </w:rPr>
        <w:t>Российская Федерация</w:t>
      </w:r>
      <w:r w:rsidR="00744B80" w:rsidRPr="008D103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744B80" w:rsidRPr="008D1038" w:rsidRDefault="00576E40" w:rsidP="00744B80">
      <w:pPr>
        <w:spacing w:after="12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D25949">
        <w:rPr>
          <w:rFonts w:ascii="Arial" w:eastAsia="Times New Roman" w:hAnsi="Arial" w:cs="Arial"/>
          <w:b/>
          <w:sz w:val="24"/>
          <w:szCs w:val="24"/>
          <w:lang w:eastAsia="ru-RU"/>
        </w:rPr>
        <w:t>8 тем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Программы (</w:t>
      </w:r>
      <w:r w:rsidRPr="00D25949">
        <w:rPr>
          <w:rFonts w:ascii="Arial" w:eastAsia="Times New Roman" w:hAnsi="Arial" w:cs="Arial"/>
          <w:b/>
          <w:sz w:val="24"/>
          <w:szCs w:val="24"/>
          <w:lang w:eastAsia="ru-RU"/>
        </w:rPr>
        <w:t>4 темы</w:t>
      </w:r>
      <w:r w:rsidR="00744B80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Азерба</w:t>
      </w: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йджанской Республики и </w:t>
      </w:r>
      <w:r w:rsidRPr="00D25949">
        <w:rPr>
          <w:rFonts w:ascii="Arial" w:eastAsia="Times New Roman" w:hAnsi="Arial" w:cs="Arial"/>
          <w:b/>
          <w:sz w:val="24"/>
          <w:szCs w:val="24"/>
          <w:lang w:eastAsia="ru-RU"/>
        </w:rPr>
        <w:t>4 темы</w:t>
      </w:r>
      <w:r w:rsidR="00744B80"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Украины) перенесены в «Программу работ по разработке аттестованных данных о физических константах и свойствах веществ и материалов по конкретным тематическим направлениям на 2019-2021 годы».</w:t>
      </w:r>
    </w:p>
    <w:p w:rsidR="00FF5FBB" w:rsidRPr="008D1038" w:rsidRDefault="00744B80" w:rsidP="00FF0512">
      <w:pPr>
        <w:spacing w:after="12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На 54-м заседании МГС «Программа работ по разработке аттестованных данных о физических константах и свойствах веществ и материалов по конкретным тематическим направлениям на 2016-2018 годы» признана завершенной и принята одобренная на 48-м заседании </w:t>
      </w:r>
      <w:proofErr w:type="spellStart"/>
      <w:r w:rsidRPr="008D1038">
        <w:rPr>
          <w:rFonts w:ascii="Arial" w:eastAsia="Times New Roman" w:hAnsi="Arial" w:cs="Arial"/>
          <w:sz w:val="24"/>
          <w:szCs w:val="24"/>
          <w:lang w:eastAsia="ru-RU"/>
        </w:rPr>
        <w:t>НТКМетр</w:t>
      </w:r>
      <w:proofErr w:type="spellEnd"/>
      <w:r w:rsidRPr="008D1038">
        <w:rPr>
          <w:rFonts w:ascii="Arial" w:eastAsia="Times New Roman" w:hAnsi="Arial" w:cs="Arial"/>
          <w:sz w:val="24"/>
          <w:szCs w:val="24"/>
          <w:lang w:eastAsia="ru-RU"/>
        </w:rPr>
        <w:t xml:space="preserve"> «Программа работ по разработке аттестованных данных о физических константах и свойствах веществ и материалов по конкретным тематическим направлениям на 2019-2021 годы».</w:t>
      </w:r>
    </w:p>
    <w:sectPr w:rsidR="00FF5FBB" w:rsidRPr="008D1038" w:rsidSect="00DC531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851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B2D" w:rsidRDefault="00314B2D">
      <w:pPr>
        <w:spacing w:after="0" w:line="240" w:lineRule="auto"/>
      </w:pPr>
      <w:r>
        <w:separator/>
      </w:r>
    </w:p>
  </w:endnote>
  <w:endnote w:type="continuationSeparator" w:id="0">
    <w:p w:rsidR="00314B2D" w:rsidRDefault="00314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0B" w:rsidRDefault="00744B80" w:rsidP="00DD3D7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6F300B" w:rsidRDefault="00314B2D" w:rsidP="008E30E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0B" w:rsidRDefault="00744B80" w:rsidP="00DD3D7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0B10">
      <w:rPr>
        <w:rStyle w:val="a5"/>
        <w:noProof/>
      </w:rPr>
      <w:t>3</w:t>
    </w:r>
    <w:r>
      <w:rPr>
        <w:rStyle w:val="a5"/>
      </w:rPr>
      <w:fldChar w:fldCharType="end"/>
    </w:r>
  </w:p>
  <w:p w:rsidR="006F300B" w:rsidRPr="00766163" w:rsidRDefault="00314B2D" w:rsidP="00B73B72">
    <w:pPr>
      <w:pStyle w:val="a3"/>
      <w:ind w:right="360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013755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AA0B10" w:rsidRDefault="00AA0B1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A0B10" w:rsidRDefault="00AA0B1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B2D" w:rsidRDefault="00314B2D">
      <w:pPr>
        <w:spacing w:after="0" w:line="240" w:lineRule="auto"/>
      </w:pPr>
      <w:r>
        <w:separator/>
      </w:r>
    </w:p>
  </w:footnote>
  <w:footnote w:type="continuationSeparator" w:id="0">
    <w:p w:rsidR="00314B2D" w:rsidRDefault="00314B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B10" w:rsidRDefault="00AA0B1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B10" w:rsidRDefault="00AA0B1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B10" w:rsidRDefault="00AA0B1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D3F"/>
    <w:rsid w:val="0003527B"/>
    <w:rsid w:val="000F38FD"/>
    <w:rsid w:val="001368EE"/>
    <w:rsid w:val="00154A66"/>
    <w:rsid w:val="001923F6"/>
    <w:rsid w:val="00247122"/>
    <w:rsid w:val="00314B2D"/>
    <w:rsid w:val="00345858"/>
    <w:rsid w:val="0037409D"/>
    <w:rsid w:val="0054333A"/>
    <w:rsid w:val="00576E40"/>
    <w:rsid w:val="005F2DF6"/>
    <w:rsid w:val="006505F2"/>
    <w:rsid w:val="0067517F"/>
    <w:rsid w:val="0071167E"/>
    <w:rsid w:val="00744B80"/>
    <w:rsid w:val="00752067"/>
    <w:rsid w:val="00763A25"/>
    <w:rsid w:val="00896640"/>
    <w:rsid w:val="008D1038"/>
    <w:rsid w:val="0090597A"/>
    <w:rsid w:val="0095410A"/>
    <w:rsid w:val="00985493"/>
    <w:rsid w:val="00A36B69"/>
    <w:rsid w:val="00AA0B10"/>
    <w:rsid w:val="00AC4530"/>
    <w:rsid w:val="00AC6C34"/>
    <w:rsid w:val="00AD7281"/>
    <w:rsid w:val="00B2203B"/>
    <w:rsid w:val="00B73B72"/>
    <w:rsid w:val="00CA1E7D"/>
    <w:rsid w:val="00CE0AD2"/>
    <w:rsid w:val="00D25949"/>
    <w:rsid w:val="00D82E26"/>
    <w:rsid w:val="00DC531D"/>
    <w:rsid w:val="00E37960"/>
    <w:rsid w:val="00E43406"/>
    <w:rsid w:val="00EA4D3F"/>
    <w:rsid w:val="00EE0689"/>
    <w:rsid w:val="00F134A4"/>
    <w:rsid w:val="00F72100"/>
    <w:rsid w:val="00F8482F"/>
    <w:rsid w:val="00FF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44B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44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B80"/>
  </w:style>
  <w:style w:type="paragraph" w:styleId="a6">
    <w:name w:val="header"/>
    <w:basedOn w:val="a"/>
    <w:link w:val="a7"/>
    <w:uiPriority w:val="99"/>
    <w:unhideWhenUsed/>
    <w:rsid w:val="00675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51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44B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44B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B80"/>
  </w:style>
  <w:style w:type="paragraph" w:styleId="a6">
    <w:name w:val="header"/>
    <w:basedOn w:val="a"/>
    <w:link w:val="a7"/>
    <w:uiPriority w:val="99"/>
    <w:unhideWhenUsed/>
    <w:rsid w:val="00675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5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kpns.gost.ru/TKSuggest/TKSuggestions2013.nsf/c5c6f177a850e61ac3257081003c4b3a/18d8fd3dbb9d0fcc44257a75002f5565?OpenDocument" TargetMode="External"/><Relationship Id="rId13" Type="http://schemas.openxmlformats.org/officeDocument/2006/relationships/hyperlink" Target="http://www.tkpns.gost.ru/TKSuggest/TKSuggestions2013.nsf/c5c6f177a850e61ac3257081003c4b3a/00d1fb6d4dd4a67444257a860032c8f5?OpenDocument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://www.tkpns.gost.ru/TKSuggest/TKSuggestions2013.nsf/c5c6f177a850e61ac3257081003c4b3a/b795a90049a6045144257a8600367bd3?OpenDocument" TargetMode="External"/><Relationship Id="rId12" Type="http://schemas.openxmlformats.org/officeDocument/2006/relationships/hyperlink" Target="http://www.tkpns.gost.ru/TKSuggest/TKSuggestions2013.nsf/c5c6f177a850e61ac3257081003c4b3a/00d1fb6d4dd4a67444257a860032c8f5?OpenDocument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tkpns.gost.ru/TKSuggest/TKSuggestions2013.nsf/c5c6f177a850e61ac3257081003c4b3a/586408193024ea1d44257a6800449c07?OpenDocu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kpns.gost.ru/TKSuggest/TKSuggestions2013.nsf/c5c6f177a850e61ac3257081003c4b3a/8f49b98cf8ea5aa844257a68003c96bb?OpenDocument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kpns.gost.ru/TKSuggest/TKSuggestions2013.nsf/c5c6f177a850e61ac3257081003c4b3a/586408193024ea1d44257a6800449c07?OpenDocument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tkpns.gost.ru/TKSuggest/TKSuggestions2013.nsf/c5c6f177a850e61ac3257081003c4b3a/c062198fa3b082ad44257a6800453587?OpenDocument" TargetMode="External"/><Relationship Id="rId14" Type="http://schemas.openxmlformats.org/officeDocument/2006/relationships/hyperlink" Target="http://www.tkpns.gost.ru/TKSuggest/TKSuggestions2013.nsf/c5c6f177a850e61ac3257081003c4b3a/8f49b98cf8ea5aa844257a68003c96bb?OpenDocument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client801_9</dc:creator>
  <cp:keywords/>
  <dc:description/>
  <cp:lastModifiedBy>client801_9</cp:lastModifiedBy>
  <cp:revision>29</cp:revision>
  <dcterms:created xsi:type="dcterms:W3CDTF">2019-04-08T08:11:00Z</dcterms:created>
  <dcterms:modified xsi:type="dcterms:W3CDTF">2019-05-17T11:49:00Z</dcterms:modified>
</cp:coreProperties>
</file>